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Pr="002C2210" w:rsidRDefault="000953EF" w:rsidP="000953EF">
      <w:pPr>
        <w:tabs>
          <w:tab w:val="left" w:pos="7371"/>
          <w:tab w:val="left" w:pos="7905"/>
        </w:tabs>
        <w:spacing w:after="0" w:line="340" w:lineRule="exact"/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Приложение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№ 2</w:t>
      </w:r>
    </w:p>
    <w:p w:rsidR="000953EF" w:rsidRPr="002C2210" w:rsidRDefault="000953EF" w:rsidP="000953EF">
      <w:pPr>
        <w:tabs>
          <w:tab w:val="left" w:pos="6237"/>
        </w:tabs>
        <w:spacing w:after="0" w:line="340" w:lineRule="exac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</w:p>
    <w:p w:rsidR="000953EF" w:rsidRPr="002C2210" w:rsidRDefault="000953EF" w:rsidP="000953EF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УТВЕРЖДЕНО</w:t>
      </w:r>
    </w:p>
    <w:p w:rsidR="000953EF" w:rsidRPr="002C2210" w:rsidRDefault="000953EF" w:rsidP="000953EF">
      <w:pPr>
        <w:spacing w:after="0" w:line="340" w:lineRule="exac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 xml:space="preserve">                                                                       Приказом Министерства спорта</w:t>
      </w:r>
    </w:p>
    <w:p w:rsidR="000953EF" w:rsidRPr="002C2210" w:rsidRDefault="000953EF" w:rsidP="000953EF">
      <w:pPr>
        <w:tabs>
          <w:tab w:val="left" w:pos="5685"/>
        </w:tabs>
        <w:spacing w:after="0" w:line="340" w:lineRule="exac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Республики Татарстан</w:t>
      </w:r>
    </w:p>
    <w:p w:rsidR="000953EF" w:rsidRPr="002C2210" w:rsidRDefault="000953EF" w:rsidP="000953EF">
      <w:pPr>
        <w:tabs>
          <w:tab w:val="left" w:pos="5685"/>
        </w:tabs>
        <w:spacing w:after="0" w:line="340" w:lineRule="exac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953EF" w:rsidRPr="002C2210" w:rsidRDefault="000953EF" w:rsidP="000953EF">
      <w:pPr>
        <w:tabs>
          <w:tab w:val="left" w:pos="5685"/>
        </w:tabs>
        <w:spacing w:after="0" w:line="340" w:lineRule="exac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r w:rsidR="004D21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</w:t>
      </w:r>
      <w:r w:rsidR="004D211D" w:rsidRPr="004D211D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29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_»</w:t>
      </w:r>
      <w:r w:rsidR="004D21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___</w:t>
      </w:r>
      <w:r w:rsidR="004D211D" w:rsidRPr="004D211D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04</w:t>
      </w: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__2021 г. </w:t>
      </w:r>
      <w:r w:rsidR="004D21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№_</w:t>
      </w:r>
      <w:r w:rsidR="004D211D" w:rsidRPr="004D211D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155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</w:t>
      </w: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C1DC8" w:rsidRDefault="00335D87" w:rsidP="002C221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4372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Р</w:t>
      </w:r>
      <w:r w:rsidR="000C1DC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ЕКОМЕНДАЦИИ</w:t>
      </w:r>
      <w:bookmarkStart w:id="0" w:name="_GoBack"/>
      <w:bookmarkEnd w:id="0"/>
    </w:p>
    <w:p w:rsidR="00335D87" w:rsidRPr="00E4372A" w:rsidRDefault="00335D87" w:rsidP="002C2210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E4372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для тренерского персонала спортивных школ по работе с детьми </w:t>
      </w:r>
      <w:r w:rsidR="008E5A65" w:rsidRPr="00E4372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отнесенны</w:t>
      </w:r>
      <w:r w:rsidR="0006675B" w:rsidRPr="00E4372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</w:t>
      </w:r>
      <w:r w:rsidR="008E5A65" w:rsidRPr="00E4372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к группе риска</w:t>
      </w:r>
    </w:p>
    <w:p w:rsidR="00335D87" w:rsidRDefault="00335D87" w:rsidP="002C2210">
      <w:pPr>
        <w:tabs>
          <w:tab w:val="left" w:pos="7371"/>
        </w:tabs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647FC" w:rsidRDefault="00CB3F12" w:rsidP="00B20DF2">
      <w:pPr>
        <w:spacing w:after="0" w:line="340" w:lineRule="exac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376F">
        <w:rPr>
          <w:rFonts w:ascii="Times New Roman" w:hAnsi="Times New Roman" w:cs="Times New Roman"/>
          <w:b/>
          <w:sz w:val="28"/>
          <w:szCs w:val="28"/>
        </w:rPr>
        <w:t>О</w:t>
      </w:r>
      <w:r w:rsidR="00B647FC" w:rsidRPr="0038376F">
        <w:rPr>
          <w:rFonts w:ascii="Times New Roman" w:hAnsi="Times New Roman" w:cs="Times New Roman"/>
          <w:b/>
          <w:sz w:val="28"/>
          <w:szCs w:val="28"/>
        </w:rPr>
        <w:t>сновные особенности</w:t>
      </w:r>
      <w:r w:rsidR="00E92BC2">
        <w:rPr>
          <w:rFonts w:ascii="Times New Roman" w:hAnsi="Times New Roman" w:cs="Times New Roman"/>
          <w:b/>
          <w:sz w:val="28"/>
          <w:szCs w:val="28"/>
        </w:rPr>
        <w:t xml:space="preserve"> экстремизма в молодежной среде</w:t>
      </w:r>
    </w:p>
    <w:p w:rsidR="0038376F" w:rsidRPr="0038376F" w:rsidRDefault="0038376F" w:rsidP="002C221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B20DF2">
        <w:rPr>
          <w:rFonts w:ascii="Times New Roman" w:hAnsi="Times New Roman" w:cs="Times New Roman"/>
          <w:sz w:val="28"/>
          <w:szCs w:val="28"/>
        </w:rPr>
        <w:t>Во-первых, экстремизм формируется преимущественно в маргинальной среде.</w:t>
      </w:r>
      <w:r w:rsidR="00B647FC" w:rsidRPr="00CB3F12">
        <w:rPr>
          <w:rFonts w:ascii="Times New Roman" w:hAnsi="Times New Roman" w:cs="Times New Roman"/>
          <w:sz w:val="28"/>
          <w:szCs w:val="28"/>
        </w:rPr>
        <w:t xml:space="preserve"> Он постоянно подпитывается неопределенностью положения молодого человека и его неустановившимися взглядами на происходящее.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Во-вторых, экстремизм чаще всего проявляется в системах и ситуациях, характерных отсутствием действующих нормативов, установок, ориентирующих на законопослушность, консенсус с государственными институтами.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В-третьих, экстремизм проявляется чаще в тех обществах и группах, где проявляется низкий уровень самоуважения или же условия способствуют игнорированию прав личности.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В-четвертых, данный феномен характерен для общностей не столько с так называемым «низким уровнем культуры», сколько с культурой разорванной, деформированной, не являющей собой целостности.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В-пятых, экстремизм соответствует обществам и группам, принявшим идеологию насилия и проповедующим нравственную неразборчивость, особенно в средствах достижения целей.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Причиной возникновения экстремистских проявлений в молодежной среде, можно выделить следующие особо значимые факторы: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8129E">
        <w:rPr>
          <w:rFonts w:ascii="Times New Roman" w:hAnsi="Times New Roman" w:cs="Times New Roman"/>
          <w:sz w:val="28"/>
          <w:szCs w:val="28"/>
        </w:rPr>
        <w:t> о</w:t>
      </w:r>
      <w:r w:rsidR="00B647FC" w:rsidRPr="00CB3F12">
        <w:rPr>
          <w:rFonts w:ascii="Times New Roman" w:hAnsi="Times New Roman" w:cs="Times New Roman"/>
          <w:sz w:val="28"/>
          <w:szCs w:val="28"/>
        </w:rPr>
        <w:t>бострение социальной напряженности в молодежной среде (характеризуется комплексом социальных проблем, включающим в себя проблемы уровня и качества образования, «выживания» на рынке труда, социального неравенства, снижения авторитета пра</w:t>
      </w:r>
      <w:r w:rsidR="0048129E">
        <w:rPr>
          <w:rFonts w:ascii="Times New Roman" w:hAnsi="Times New Roman" w:cs="Times New Roman"/>
          <w:sz w:val="28"/>
          <w:szCs w:val="28"/>
        </w:rPr>
        <w:t>воохранительных органов и т.д.);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48129E">
        <w:rPr>
          <w:rFonts w:ascii="Times New Roman" w:hAnsi="Times New Roman" w:cs="Times New Roman"/>
          <w:sz w:val="28"/>
          <w:szCs w:val="28"/>
        </w:rPr>
        <w:t>к</w:t>
      </w:r>
      <w:r w:rsidR="00B647FC" w:rsidRPr="00CB3F12">
        <w:rPr>
          <w:rFonts w:ascii="Times New Roman" w:hAnsi="Times New Roman" w:cs="Times New Roman"/>
          <w:sz w:val="28"/>
          <w:szCs w:val="28"/>
        </w:rPr>
        <w:t>риминализация ряда сфер общественной жизни (в молодежной среде это выражается в широком вовлечении молодых людей в кри</w:t>
      </w:r>
      <w:r w:rsidR="0048129E">
        <w:rPr>
          <w:rFonts w:ascii="Times New Roman" w:hAnsi="Times New Roman" w:cs="Times New Roman"/>
          <w:sz w:val="28"/>
          <w:szCs w:val="28"/>
        </w:rPr>
        <w:t>минальные сферы бизнеса и т.п.);</w:t>
      </w:r>
    </w:p>
    <w:p w:rsidR="000953EF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8129E">
        <w:rPr>
          <w:rFonts w:ascii="Times New Roman" w:hAnsi="Times New Roman" w:cs="Times New Roman"/>
          <w:sz w:val="28"/>
          <w:szCs w:val="28"/>
        </w:rPr>
        <w:t> и</w:t>
      </w:r>
      <w:r w:rsidR="00B647FC" w:rsidRPr="00CB3F12">
        <w:rPr>
          <w:rFonts w:ascii="Times New Roman" w:hAnsi="Times New Roman" w:cs="Times New Roman"/>
          <w:sz w:val="28"/>
          <w:szCs w:val="28"/>
        </w:rPr>
        <w:t xml:space="preserve">зменение ценностных ориентаций (значительную опасность представляют зарубежные и религиозные организации и секты, насаждающие </w:t>
      </w:r>
      <w:r w:rsidR="00B647FC" w:rsidRPr="00CB3F12">
        <w:rPr>
          <w:rFonts w:ascii="Times New Roman" w:hAnsi="Times New Roman" w:cs="Times New Roman"/>
          <w:sz w:val="28"/>
          <w:szCs w:val="28"/>
        </w:rPr>
        <w:lastRenderedPageBreak/>
        <w:t>религиозный фанатизм и экстремизм, отрицание норм и конституционных обязанностей, а также чуждые</w:t>
      </w:r>
      <w:r w:rsidR="0048129E">
        <w:rPr>
          <w:rFonts w:ascii="Times New Roman" w:hAnsi="Times New Roman" w:cs="Times New Roman"/>
          <w:sz w:val="28"/>
          <w:szCs w:val="28"/>
        </w:rPr>
        <w:t xml:space="preserve"> российскому обществу ценности);</w:t>
      </w:r>
    </w:p>
    <w:p w:rsidR="00B647FC" w:rsidRPr="000953EF" w:rsidRDefault="00B647FC" w:rsidP="000C1DC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8129E">
        <w:rPr>
          <w:rFonts w:ascii="Times New Roman" w:hAnsi="Times New Roman" w:cs="Times New Roman"/>
          <w:sz w:val="28"/>
          <w:szCs w:val="28"/>
        </w:rPr>
        <w:t> п</w:t>
      </w:r>
      <w:r w:rsidR="00B647FC" w:rsidRPr="00CB3F12">
        <w:rPr>
          <w:rFonts w:ascii="Times New Roman" w:hAnsi="Times New Roman" w:cs="Times New Roman"/>
          <w:sz w:val="28"/>
          <w:szCs w:val="28"/>
        </w:rPr>
        <w:t xml:space="preserve">роявление так называемого «исламского фактора» (пропаганда среди молодых мусульман России идей религиозного экстремизма, организация выезда молодых мусульман на обучение в страны исламского мира, где осуществляется вербовочная работа со стороны представителей международных экстремистских </w:t>
      </w:r>
      <w:r w:rsidR="0048129E">
        <w:rPr>
          <w:rFonts w:ascii="Times New Roman" w:hAnsi="Times New Roman" w:cs="Times New Roman"/>
          <w:sz w:val="28"/>
          <w:szCs w:val="28"/>
        </w:rPr>
        <w:t>и террористических организаций);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8129E">
        <w:rPr>
          <w:rFonts w:ascii="Times New Roman" w:hAnsi="Times New Roman" w:cs="Times New Roman"/>
          <w:sz w:val="28"/>
          <w:szCs w:val="28"/>
        </w:rPr>
        <w:t> р</w:t>
      </w:r>
      <w:r w:rsidR="00B647FC" w:rsidRPr="00CB3F12">
        <w:rPr>
          <w:rFonts w:ascii="Times New Roman" w:hAnsi="Times New Roman" w:cs="Times New Roman"/>
          <w:sz w:val="28"/>
          <w:szCs w:val="28"/>
        </w:rPr>
        <w:t>ост национализма и сепаратизма (активная деятельность молодежных националистических группировок и движений, которые используются отдельными общественно-политическими сил</w:t>
      </w:r>
      <w:r w:rsidR="0048129E">
        <w:rPr>
          <w:rFonts w:ascii="Times New Roman" w:hAnsi="Times New Roman" w:cs="Times New Roman"/>
          <w:sz w:val="28"/>
          <w:szCs w:val="28"/>
        </w:rPr>
        <w:t>ами для реализации своих целей);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8129E">
        <w:rPr>
          <w:rFonts w:ascii="Times New Roman" w:hAnsi="Times New Roman" w:cs="Times New Roman"/>
          <w:sz w:val="28"/>
          <w:szCs w:val="28"/>
        </w:rPr>
        <w:t> н</w:t>
      </w:r>
      <w:r w:rsidR="00B647FC" w:rsidRPr="00CB3F12">
        <w:rPr>
          <w:rFonts w:ascii="Times New Roman" w:hAnsi="Times New Roman" w:cs="Times New Roman"/>
          <w:sz w:val="28"/>
          <w:szCs w:val="28"/>
        </w:rPr>
        <w:t>аличие незаконного оборота средств совершения экстремистских акций (некоторые молодежные экстремистские организации в противоправных целях занимаются изготовлением и хранением взрывных устройств, обучают обращению с огнестрел</w:t>
      </w:r>
      <w:r w:rsidR="0048129E">
        <w:rPr>
          <w:rFonts w:ascii="Times New Roman" w:hAnsi="Times New Roman" w:cs="Times New Roman"/>
          <w:sz w:val="28"/>
          <w:szCs w:val="28"/>
        </w:rPr>
        <w:t>ьным и холодным оружием и т.п.);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8129E">
        <w:rPr>
          <w:rFonts w:ascii="Times New Roman" w:hAnsi="Times New Roman" w:cs="Times New Roman"/>
          <w:sz w:val="28"/>
          <w:szCs w:val="28"/>
        </w:rPr>
        <w:t> и</w:t>
      </w:r>
      <w:r w:rsidR="00B647FC" w:rsidRPr="00CB3F12">
        <w:rPr>
          <w:rFonts w:ascii="Times New Roman" w:hAnsi="Times New Roman" w:cs="Times New Roman"/>
          <w:sz w:val="28"/>
          <w:szCs w:val="28"/>
        </w:rPr>
        <w:t>спользование в деструктивных целях психологического фактора (агрессия, свойственная молодежной психологии, активно используется опытными лидерами экстремистских организаций для осуществления акций</w:t>
      </w:r>
      <w:r w:rsidR="0048129E">
        <w:rPr>
          <w:rFonts w:ascii="Times New Roman" w:hAnsi="Times New Roman" w:cs="Times New Roman"/>
          <w:sz w:val="28"/>
          <w:szCs w:val="28"/>
        </w:rPr>
        <w:t xml:space="preserve"> экстремистской направленности);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8129E">
        <w:rPr>
          <w:rFonts w:ascii="Times New Roman" w:hAnsi="Times New Roman" w:cs="Times New Roman"/>
          <w:sz w:val="28"/>
          <w:szCs w:val="28"/>
        </w:rPr>
        <w:t> и</w:t>
      </w:r>
      <w:r w:rsidR="00B647FC" w:rsidRPr="00CB3F12">
        <w:rPr>
          <w:rFonts w:ascii="Times New Roman" w:hAnsi="Times New Roman" w:cs="Times New Roman"/>
          <w:sz w:val="28"/>
          <w:szCs w:val="28"/>
        </w:rPr>
        <w:t>спользование сети Интернет в противоправных целях (обеспечивает радикальным общественным организациям доступ к широкой аудитории и пропаганде своей деятельности, возможность размещения подробной информации о своих целях и задачах, времени и месте встреч, планируемых акциях).</w:t>
      </w:r>
    </w:p>
    <w:p w:rsidR="0038376F" w:rsidRDefault="0038376F" w:rsidP="000953EF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8129E">
        <w:rPr>
          <w:rFonts w:ascii="Times New Roman" w:hAnsi="Times New Roman" w:cs="Times New Roman"/>
          <w:sz w:val="28"/>
          <w:szCs w:val="28"/>
        </w:rPr>
        <w:t> в</w:t>
      </w:r>
      <w:r w:rsidR="00B647FC" w:rsidRPr="00CB3F12">
        <w:rPr>
          <w:rFonts w:ascii="Times New Roman" w:hAnsi="Times New Roman" w:cs="Times New Roman"/>
          <w:sz w:val="28"/>
          <w:szCs w:val="28"/>
        </w:rPr>
        <w:t xml:space="preserve"> последнее время в сети Интернет представителями националистических организаций создан ряд ресурсов, на которых пропагандируется разжигание межнациональной, расовой и религиозной вражды путем проведения Интернет-игр под общим названием «Большая игра. Сломай систему!». Целью указанной игры является пропаганда идей национал-социализма и совершение в рамках ее правил одновременных согласованных действий, в том числе по флэшмоб-технологии, выражающихся в провокационных и противоправных групповых проявлениях (от нанесения националистических символов и нацистской символики до проведения силовых акций в отношении лиц «неславянской внешности» и представителей правоохранительных органов).</w:t>
      </w:r>
    </w:p>
    <w:p w:rsidR="004E481F" w:rsidRPr="00CB3F12" w:rsidRDefault="004E481F" w:rsidP="00B20DF2">
      <w:pPr>
        <w:spacing w:after="0" w:line="340" w:lineRule="exact"/>
        <w:ind w:firstLine="567"/>
        <w:rPr>
          <w:rFonts w:ascii="Times New Roman" w:hAnsi="Times New Roman" w:cs="Times New Roman"/>
          <w:sz w:val="28"/>
          <w:szCs w:val="28"/>
        </w:rPr>
      </w:pPr>
    </w:p>
    <w:p w:rsidR="00B647FC" w:rsidRDefault="00B647FC" w:rsidP="00B20DF2">
      <w:pPr>
        <w:spacing w:after="0" w:line="340" w:lineRule="exac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3F12">
        <w:rPr>
          <w:rFonts w:ascii="Times New Roman" w:hAnsi="Times New Roman" w:cs="Times New Roman"/>
          <w:b/>
          <w:sz w:val="28"/>
          <w:szCs w:val="28"/>
        </w:rPr>
        <w:t>Психологические особенности экстремистских проявлений и экстремальности поведения в молодежной среде</w:t>
      </w:r>
    </w:p>
    <w:p w:rsidR="0038376F" w:rsidRPr="00CB3F12" w:rsidRDefault="0038376F" w:rsidP="00B20DF2">
      <w:pPr>
        <w:spacing w:after="0" w:line="340" w:lineRule="exac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Необходимо подчеркнуть, что следует четко отличать тенденции экстремального поведения в молодежной среде, обусловленные психофизиологическими и социальными особенностями подростков и молодежи, и являющиеся в целом нормальными для данной возрастной категории, и экстремистские действия в рамках существующего законодательства (см. выше), заключение о наличии или отсутствии которых в поведении граждан может делать только суд.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Отметим также, что во всем мире сегодня, по данным современных исследовани</w:t>
      </w:r>
      <w:r w:rsidR="0048129E">
        <w:rPr>
          <w:rFonts w:ascii="Times New Roman" w:hAnsi="Times New Roman" w:cs="Times New Roman"/>
          <w:sz w:val="28"/>
          <w:szCs w:val="28"/>
        </w:rPr>
        <w:t>й</w:t>
      </w:r>
      <w:r w:rsidR="00B647FC" w:rsidRPr="00CB3F12">
        <w:rPr>
          <w:rFonts w:ascii="Times New Roman" w:hAnsi="Times New Roman" w:cs="Times New Roman"/>
          <w:sz w:val="28"/>
          <w:szCs w:val="28"/>
        </w:rPr>
        <w:t>, фиксируется заметное повышение «уровня экстремальности» поведения молодежи, а также стремительное выравнивание в гендерных проявлениях экстремального поведения (девочки стремительно «подтягиваются» по склонности к экстремальному поведению к мальчикам).</w:t>
      </w:r>
    </w:p>
    <w:p w:rsidR="00B647FC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8129E">
        <w:rPr>
          <w:rFonts w:ascii="Times New Roman" w:hAnsi="Times New Roman" w:cs="Times New Roman"/>
          <w:sz w:val="28"/>
          <w:szCs w:val="28"/>
        </w:rPr>
        <w:t>При этом четких границ «э</w:t>
      </w:r>
      <w:r w:rsidR="00B647FC" w:rsidRPr="00CB3F12">
        <w:rPr>
          <w:rFonts w:ascii="Times New Roman" w:hAnsi="Times New Roman" w:cs="Times New Roman"/>
          <w:sz w:val="28"/>
          <w:szCs w:val="28"/>
        </w:rPr>
        <w:t>кстремального» и «экстремистского» поведения не существует, первое может при определенных обстоятельствах перейти во второе. Соответственно, существуют определенные социальные ипсихологические особенности поведения в подростковом возрасте, которые могут проявиться как в «экстремальном», так и в экстремистском поведении.</w:t>
      </w:r>
    </w:p>
    <w:p w:rsidR="0038376F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647FC" w:rsidRDefault="00B647FC" w:rsidP="00B20DF2">
      <w:pPr>
        <w:spacing w:after="0" w:line="340" w:lineRule="exac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3F12">
        <w:rPr>
          <w:rFonts w:ascii="Times New Roman" w:hAnsi="Times New Roman" w:cs="Times New Roman"/>
          <w:b/>
          <w:sz w:val="28"/>
          <w:szCs w:val="28"/>
        </w:rPr>
        <w:t>Экстремистские тенденции в поведении подростков</w:t>
      </w:r>
    </w:p>
    <w:p w:rsidR="0038376F" w:rsidRPr="00CB3F12" w:rsidRDefault="0038376F" w:rsidP="00B20DF2">
      <w:pPr>
        <w:spacing w:after="0" w:line="340" w:lineRule="exac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Для понимания возможных предпосылок экстремистских тенденций в поведении подростков необходимо рассмотреть основные характеристики данного возраста.</w:t>
      </w:r>
    </w:p>
    <w:p w:rsidR="00361A4C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 xml:space="preserve">Обозначим физиологические предпосылки подростковых трудностей. </w:t>
      </w:r>
    </w:p>
    <w:p w:rsidR="00B647FC" w:rsidRPr="00CB3F12" w:rsidRDefault="00361A4C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– </w:t>
      </w:r>
      <w:r w:rsidR="00B647FC" w:rsidRPr="00CB3F12">
        <w:rPr>
          <w:rFonts w:ascii="Times New Roman" w:hAnsi="Times New Roman" w:cs="Times New Roman"/>
          <w:sz w:val="28"/>
          <w:szCs w:val="28"/>
        </w:rPr>
        <w:t>быстрый рост тела, изменение пропорций. Самосознание «не успевает» за происходящими изменениями, растет тревожность, подросток «не узнает себя» − может развиться дисморфофобия (боязнь уродства, неприятие своей внешности). Быстрый рост приводит также к дисбалансу в организме и неустойчивости нервной системы. В этот же период происходит половое созревание, перестройка гормональной системы, появление вторичных половых признаков. В ходе гормональной перестройки в организме подростков присутствуют и мужские, и женские половые гормоны.</w:t>
      </w:r>
    </w:p>
    <w:p w:rsidR="00B647FC" w:rsidRPr="0038376F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38376F">
        <w:rPr>
          <w:rFonts w:ascii="Times New Roman" w:hAnsi="Times New Roman" w:cs="Times New Roman"/>
          <w:b/>
          <w:sz w:val="28"/>
          <w:szCs w:val="28"/>
        </w:rPr>
        <w:t>На основе физиологических изменений возникают определенные психологические особенности возраста, которые могут стать предпосылками экстремального и экстремистского поведения. К таким особенностям можно отнести:</w:t>
      </w:r>
    </w:p>
    <w:p w:rsidR="00B647FC" w:rsidRPr="00361A4C" w:rsidRDefault="0048129E" w:rsidP="00B20DF2">
      <w:pPr>
        <w:pStyle w:val="a5"/>
        <w:numPr>
          <w:ilvl w:val="0"/>
          <w:numId w:val="16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B647FC" w:rsidRPr="00361A4C">
        <w:rPr>
          <w:rFonts w:ascii="Times New Roman" w:hAnsi="Times New Roman" w:cs="Times New Roman"/>
          <w:sz w:val="28"/>
          <w:szCs w:val="28"/>
        </w:rPr>
        <w:t>оловое созревание и связанные с ним эмоциональные проблемы: неустойчивость, рост агрессивности и аффективный характер эмоций;</w:t>
      </w:r>
    </w:p>
    <w:p w:rsidR="00B647FC" w:rsidRPr="00361A4C" w:rsidRDefault="0048129E" w:rsidP="00B20DF2">
      <w:pPr>
        <w:pStyle w:val="a5"/>
        <w:numPr>
          <w:ilvl w:val="0"/>
          <w:numId w:val="16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B647FC" w:rsidRPr="00361A4C">
        <w:rPr>
          <w:rFonts w:ascii="Times New Roman" w:hAnsi="Times New Roman" w:cs="Times New Roman"/>
          <w:sz w:val="28"/>
          <w:szCs w:val="28"/>
        </w:rPr>
        <w:t>еобходимость принять свой новый облик, несмотря на значимые изменения внешности, выработать «имидж», соответствующий новому переживанию – «чувству взрослости»;</w:t>
      </w:r>
    </w:p>
    <w:p w:rsidR="0038376F" w:rsidRPr="00361A4C" w:rsidRDefault="0048129E" w:rsidP="00B20DF2">
      <w:pPr>
        <w:pStyle w:val="a5"/>
        <w:numPr>
          <w:ilvl w:val="0"/>
          <w:numId w:val="16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B647FC" w:rsidRPr="00361A4C">
        <w:rPr>
          <w:rFonts w:ascii="Times New Roman" w:hAnsi="Times New Roman" w:cs="Times New Roman"/>
          <w:sz w:val="28"/>
          <w:szCs w:val="28"/>
        </w:rPr>
        <w:t>олярность эмоций (склонность подростков переживать свои состояния как ярко положительные или ярко отрицательные без средних состояний);</w:t>
      </w:r>
    </w:p>
    <w:p w:rsidR="0038376F" w:rsidRPr="00361A4C" w:rsidRDefault="0048129E" w:rsidP="00B20DF2">
      <w:pPr>
        <w:pStyle w:val="a5"/>
        <w:numPr>
          <w:ilvl w:val="0"/>
          <w:numId w:val="16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B647FC" w:rsidRPr="00361A4C">
        <w:rPr>
          <w:rFonts w:ascii="Times New Roman" w:hAnsi="Times New Roman" w:cs="Times New Roman"/>
          <w:sz w:val="28"/>
          <w:szCs w:val="28"/>
        </w:rPr>
        <w:t>вязанная с этим потребность в сильных ощущениях.</w:t>
      </w:r>
    </w:p>
    <w:p w:rsidR="00B647FC" w:rsidRPr="00CB3F12" w:rsidRDefault="00361A4C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Данные особенности подростков не всегда осознаются самими подростками, особенно при недостаточном развитии рефлексии, в частности, потребность в сильных, новых ощущениях переживается ими некритично.</w:t>
      </w:r>
    </w:p>
    <w:p w:rsidR="00B647FC" w:rsidRPr="0038376F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38376F">
        <w:rPr>
          <w:rFonts w:ascii="Times New Roman" w:hAnsi="Times New Roman" w:cs="Times New Roman"/>
          <w:b/>
          <w:sz w:val="28"/>
          <w:szCs w:val="28"/>
        </w:rPr>
        <w:t>Следует отметить, что ведущими (наиболее способствующими развитию) видами деятельности у подростков являются:</w:t>
      </w:r>
    </w:p>
    <w:p w:rsidR="00B647FC" w:rsidRPr="00361A4C" w:rsidRDefault="0048129E" w:rsidP="00B20DF2">
      <w:pPr>
        <w:pStyle w:val="a5"/>
        <w:numPr>
          <w:ilvl w:val="0"/>
          <w:numId w:val="20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B647FC" w:rsidRPr="00361A4C">
        <w:rPr>
          <w:rFonts w:ascii="Times New Roman" w:hAnsi="Times New Roman" w:cs="Times New Roman"/>
          <w:sz w:val="28"/>
          <w:szCs w:val="28"/>
        </w:rPr>
        <w:t>нтимно-личностное общение со сверстниками, дружба. (Сверстники становятся в этом возрасте референтной группой более авторитетной, чем взрослые, возникает феномен «возрастной субкультуры» − языка, музыки, вкусов, образа жизни).</w:t>
      </w:r>
    </w:p>
    <w:p w:rsidR="00B647FC" w:rsidRPr="00361A4C" w:rsidRDefault="0048129E" w:rsidP="00B20DF2">
      <w:pPr>
        <w:pStyle w:val="a5"/>
        <w:numPr>
          <w:ilvl w:val="0"/>
          <w:numId w:val="20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B647FC" w:rsidRPr="00361A4C">
        <w:rPr>
          <w:rFonts w:ascii="Times New Roman" w:hAnsi="Times New Roman" w:cs="Times New Roman"/>
          <w:sz w:val="28"/>
          <w:szCs w:val="28"/>
        </w:rPr>
        <w:t>олезная деятельность − любая деятельность, оцениваемая самим подростком как самостоятельная и полезная. К сожалению, немногие подростки включают в эту категорию учебную деятельность.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Основное переживание кризиса возраста связано с чувством взрослости. Подросток, начинает требовать прав взрослого человека, конфликтует с миром взрослых, но он, как правило, не стремится к обязанностям взрослого человека. Позитивный выход из кризиса − понимание своей ответственности. Негативными последствиями кризиса могут стать инфантилизм и негативизм.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Развивающие противоречия с 11 до 20 лет: идентичность − неопределенность. Идентичность, самоопределение должн</w:t>
      </w:r>
      <w:r w:rsidR="0048129E">
        <w:rPr>
          <w:rFonts w:ascii="Times New Roman" w:hAnsi="Times New Roman" w:cs="Times New Roman"/>
          <w:sz w:val="28"/>
          <w:szCs w:val="28"/>
        </w:rPr>
        <w:t>о</w:t>
      </w:r>
      <w:r w:rsidR="00B647FC" w:rsidRPr="00CB3F12">
        <w:rPr>
          <w:rFonts w:ascii="Times New Roman" w:hAnsi="Times New Roman" w:cs="Times New Roman"/>
          <w:sz w:val="28"/>
          <w:szCs w:val="28"/>
        </w:rPr>
        <w:t xml:space="preserve"> достигаться вначале со своим полом и половым влечением, затем происходит поиск идентичности с семьей и новыми семейными отношениями, с культурой (субкультурой), этносом, а также и личностная определенность, выбор жизненного пути. Неопределенность, путаница ролей − тупиковый вариант развития в этом возрасте. Психологическими новообразованиями подросткового возраста являются чувство взрослости, половое влечение, ориентация на сверстников, устойчивая потребность в самооценке, ориентировка на настоящее время, исчезновение обязательности в учебе</w:t>
      </w:r>
      <w:r w:rsidR="0048129E">
        <w:rPr>
          <w:rFonts w:ascii="Times New Roman" w:hAnsi="Times New Roman" w:cs="Times New Roman"/>
          <w:sz w:val="28"/>
          <w:szCs w:val="28"/>
        </w:rPr>
        <w:t>.</w:t>
      </w:r>
    </w:p>
    <w:p w:rsidR="00361A4C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 xml:space="preserve">На формирование экстремальности и экстремистских тенденций в поведении подростков оказывает значительное влияние такой этап взросления как «ценностный мораторий». С помощью «ценностного моратория» взрослеющая личность ищет новую, уже самостоятельную идентификацию с ценностями. При этом ценности и нормы, в том числе, нравственные, в этот период рассматриваются, но временно не применяются, как бы находятся под сомнением. В конце этого этапа должна произойти сортировка ценностей на те, которые являются принятыми, значимыми и станут мотивами поведения, и те ценности, которые социум транслировал подростку, но которые будут отвергнуты. </w:t>
      </w:r>
    </w:p>
    <w:p w:rsidR="00B647FC" w:rsidRPr="00361A4C" w:rsidRDefault="00361A4C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361A4C">
        <w:rPr>
          <w:rFonts w:ascii="Times New Roman" w:hAnsi="Times New Roman" w:cs="Times New Roman"/>
          <w:b/>
          <w:sz w:val="28"/>
          <w:szCs w:val="28"/>
        </w:rPr>
        <w:t>На подростков действуют также и социальные тенденции, которые могут стать предпосылками экстремальных и экстремистских тенденций в поведении. К таким предпосылкам можно отнести:</w:t>
      </w:r>
    </w:p>
    <w:p w:rsidR="00361A4C" w:rsidRPr="00361A4C" w:rsidRDefault="0048129E" w:rsidP="00B20DF2">
      <w:pPr>
        <w:pStyle w:val="a5"/>
        <w:numPr>
          <w:ilvl w:val="0"/>
          <w:numId w:val="18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B647FC" w:rsidRPr="00361A4C">
        <w:rPr>
          <w:rFonts w:ascii="Times New Roman" w:hAnsi="Times New Roman" w:cs="Times New Roman"/>
          <w:sz w:val="28"/>
          <w:szCs w:val="28"/>
        </w:rPr>
        <w:t>оциальную напряженность, которая связана с неудовлетворенными материальными потребностями и социальным расслоением;</w:t>
      </w:r>
    </w:p>
    <w:p w:rsidR="00361A4C" w:rsidRPr="00361A4C" w:rsidRDefault="0048129E" w:rsidP="00B20DF2">
      <w:pPr>
        <w:pStyle w:val="a5"/>
        <w:numPr>
          <w:ilvl w:val="0"/>
          <w:numId w:val="18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B647FC" w:rsidRPr="00361A4C">
        <w:rPr>
          <w:rFonts w:ascii="Times New Roman" w:hAnsi="Times New Roman" w:cs="Times New Roman"/>
          <w:sz w:val="28"/>
          <w:szCs w:val="28"/>
        </w:rPr>
        <w:t>оциальнуюневостребованность, непонимание собственных перспектив;</w:t>
      </w:r>
    </w:p>
    <w:p w:rsidR="00361A4C" w:rsidRPr="00361A4C" w:rsidRDefault="0048129E" w:rsidP="00B20DF2">
      <w:pPr>
        <w:pStyle w:val="a5"/>
        <w:numPr>
          <w:ilvl w:val="0"/>
          <w:numId w:val="18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B647FC" w:rsidRPr="00361A4C">
        <w:rPr>
          <w:rFonts w:ascii="Times New Roman" w:hAnsi="Times New Roman" w:cs="Times New Roman"/>
          <w:sz w:val="28"/>
          <w:szCs w:val="28"/>
        </w:rPr>
        <w:t>рудности в построении позитивной социо- этно-культурной идентичности;</w:t>
      </w:r>
    </w:p>
    <w:p w:rsidR="00B647FC" w:rsidRPr="00361A4C" w:rsidRDefault="0048129E" w:rsidP="00B20DF2">
      <w:pPr>
        <w:pStyle w:val="a5"/>
        <w:numPr>
          <w:ilvl w:val="0"/>
          <w:numId w:val="18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B647FC" w:rsidRPr="00361A4C">
        <w:rPr>
          <w:rFonts w:ascii="Times New Roman" w:hAnsi="Times New Roman" w:cs="Times New Roman"/>
          <w:sz w:val="28"/>
          <w:szCs w:val="28"/>
        </w:rPr>
        <w:t>екомпетентность в области бесконфликтной коммуникации.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Потребность в позитивной самооценке приводит к стремлению завоевать авторитет в референтной группе, что заставляет искать пути самоутверждения, которые могут быть и социально желательными и нежелательными, как конструктивными, так и неконструктивными для личности.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Ориентировка на настоящее время проявляется в нетерпении, невозможности и нежелании что-либо откладывать на будущее.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Нерешенные проблемы на этапе взросления в подростковом возрасте могут привести к невротизации (типичны нервная анорексия, булимия), наркотизации и алкоголизации, суицидальному поведению, нежеланию взрослеть, уходу от близких отношений, избеганию вовлеченности в дело, антиобщественному поведению (например, участию в агрессивных группировках), побегам, бродяжничеству.</w:t>
      </w:r>
    </w:p>
    <w:p w:rsidR="0038376F" w:rsidRDefault="0038376F" w:rsidP="00B20DF2">
      <w:pPr>
        <w:spacing w:after="0" w:line="340" w:lineRule="exact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B647FC" w:rsidRPr="00CB3F12" w:rsidRDefault="00B647FC" w:rsidP="00B20DF2">
      <w:pPr>
        <w:spacing w:after="0" w:line="340" w:lineRule="exac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3F12">
        <w:rPr>
          <w:rFonts w:ascii="Times New Roman" w:hAnsi="Times New Roman" w:cs="Times New Roman"/>
          <w:b/>
          <w:sz w:val="28"/>
          <w:szCs w:val="28"/>
        </w:rPr>
        <w:t>Система работы по профилактике экстремистских проявлений среди несовершеннолетних в образовательных учреждениях</w:t>
      </w:r>
    </w:p>
    <w:p w:rsidR="00B647FC" w:rsidRPr="00CB3F12" w:rsidRDefault="00B647FC" w:rsidP="00B20DF2">
      <w:pPr>
        <w:spacing w:after="0" w:line="340" w:lineRule="exact"/>
        <w:ind w:firstLine="567"/>
        <w:rPr>
          <w:rFonts w:ascii="Times New Roman" w:hAnsi="Times New Roman" w:cs="Times New Roman"/>
          <w:sz w:val="28"/>
          <w:szCs w:val="28"/>
        </w:rPr>
      </w:pPr>
      <w:r w:rsidRPr="00CB3F12">
        <w:rPr>
          <w:rFonts w:ascii="Times New Roman" w:hAnsi="Times New Roman" w:cs="Times New Roman"/>
          <w:sz w:val="28"/>
          <w:szCs w:val="28"/>
        </w:rPr>
        <w:t> 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 xml:space="preserve">При организации работы по профилактике молодежного экстремизма необходимо учитывать, что она представляет собой систему, включающую </w:t>
      </w:r>
      <w:r w:rsidR="0048129E">
        <w:rPr>
          <w:rFonts w:ascii="Times New Roman" w:hAnsi="Times New Roman" w:cs="Times New Roman"/>
          <w:sz w:val="28"/>
          <w:szCs w:val="28"/>
        </w:rPr>
        <w:t>несколько уровней.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8129E">
        <w:rPr>
          <w:rFonts w:ascii="Times New Roman" w:hAnsi="Times New Roman" w:cs="Times New Roman"/>
          <w:sz w:val="28"/>
          <w:szCs w:val="28"/>
        </w:rPr>
        <w:t>1. </w:t>
      </w:r>
      <w:r w:rsidR="00B647FC" w:rsidRPr="00CB3F12">
        <w:rPr>
          <w:rFonts w:ascii="Times New Roman" w:hAnsi="Times New Roman" w:cs="Times New Roman"/>
          <w:sz w:val="28"/>
          <w:szCs w:val="28"/>
        </w:rPr>
        <w:t xml:space="preserve">Вся молодежь, проживающая на территории России. На этом уровне необходимо осуществление общепрофилактических мероприятий, ориентированных на повышение жизненных возможностей молодых людей, </w:t>
      </w:r>
      <w:r w:rsidR="0048129E">
        <w:rPr>
          <w:rFonts w:ascii="Times New Roman" w:hAnsi="Times New Roman" w:cs="Times New Roman"/>
          <w:sz w:val="28"/>
          <w:szCs w:val="28"/>
        </w:rPr>
        <w:t>повышение</w:t>
      </w:r>
      <w:r w:rsidR="00B647FC" w:rsidRPr="00CB3F12">
        <w:rPr>
          <w:rFonts w:ascii="Times New Roman" w:hAnsi="Times New Roman" w:cs="Times New Roman"/>
          <w:sz w:val="28"/>
          <w:szCs w:val="28"/>
        </w:rPr>
        <w:t xml:space="preserve"> чувства защищенности, востребованности, создание </w:t>
      </w:r>
      <w:r w:rsidR="0048129E">
        <w:rPr>
          <w:rFonts w:ascii="Times New Roman" w:hAnsi="Times New Roman" w:cs="Times New Roman"/>
          <w:sz w:val="28"/>
          <w:szCs w:val="28"/>
        </w:rPr>
        <w:t xml:space="preserve">справедливых </w:t>
      </w:r>
      <w:r w:rsidR="00B647FC" w:rsidRPr="00CB3F12">
        <w:rPr>
          <w:rFonts w:ascii="Times New Roman" w:hAnsi="Times New Roman" w:cs="Times New Roman"/>
          <w:sz w:val="28"/>
          <w:szCs w:val="28"/>
        </w:rPr>
        <w:t>условий для их полноценной самореализации и жизнедеятельности.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8129E">
        <w:rPr>
          <w:rFonts w:ascii="Times New Roman" w:hAnsi="Times New Roman" w:cs="Times New Roman"/>
          <w:sz w:val="28"/>
          <w:szCs w:val="28"/>
        </w:rPr>
        <w:t>2. М</w:t>
      </w:r>
      <w:r w:rsidR="00B647FC" w:rsidRPr="00CB3F12">
        <w:rPr>
          <w:rFonts w:ascii="Times New Roman" w:hAnsi="Times New Roman" w:cs="Times New Roman"/>
          <w:sz w:val="28"/>
          <w:szCs w:val="28"/>
        </w:rPr>
        <w:t>олодежь, находящаяся в ситуации возможного «попадания» в поле экстремистской активности (молодежь в «зоне риска»). В данном контексте деятельность по профилактике экстремистских проявлений в молодежной среде должна быть направлена на молодых людей, чья жизненная ситуация позволяет предположить возможность их включения в поле экстремистской активности. К таким категориям могут быть отнесены: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8129E">
        <w:rPr>
          <w:rFonts w:ascii="Times New Roman" w:hAnsi="Times New Roman" w:cs="Times New Roman"/>
          <w:sz w:val="28"/>
          <w:szCs w:val="28"/>
        </w:rPr>
        <w:t>- в</w:t>
      </w:r>
      <w:r w:rsidR="00B647FC" w:rsidRPr="00CB3F12">
        <w:rPr>
          <w:rFonts w:ascii="Times New Roman" w:hAnsi="Times New Roman" w:cs="Times New Roman"/>
          <w:sz w:val="28"/>
          <w:szCs w:val="28"/>
        </w:rPr>
        <w:t>ыходцы из неблагополучных, социально-дезориентированных семей, с низким социально-экономическим статусом, недостаточным интеллектуальным уровнем, имеющим склонность к трансляции девиаций (алкоголизм, наркомания, физическое и морально-нравственное насилие);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8129E">
        <w:rPr>
          <w:rFonts w:ascii="Times New Roman" w:hAnsi="Times New Roman" w:cs="Times New Roman"/>
          <w:sz w:val="28"/>
          <w:szCs w:val="28"/>
        </w:rPr>
        <w:t> </w:t>
      </w:r>
      <w:r w:rsidR="00B647FC" w:rsidRPr="00CB3F12">
        <w:rPr>
          <w:rFonts w:ascii="Times New Roman" w:hAnsi="Times New Roman" w:cs="Times New Roman"/>
          <w:sz w:val="28"/>
          <w:szCs w:val="28"/>
        </w:rPr>
        <w:t>«золотая молодежь», склонная к безнаказанности и вседозволенности, экстремальному досугу и рассматривающая участие в экстремистской субкультуре как естественную форму времяпрепровождения;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8129E">
        <w:rPr>
          <w:rFonts w:ascii="Times New Roman" w:hAnsi="Times New Roman" w:cs="Times New Roman"/>
          <w:sz w:val="28"/>
          <w:szCs w:val="28"/>
        </w:rPr>
        <w:t> </w:t>
      </w:r>
      <w:r w:rsidR="00B647FC" w:rsidRPr="00CB3F12">
        <w:rPr>
          <w:rFonts w:ascii="Times New Roman" w:hAnsi="Times New Roman" w:cs="Times New Roman"/>
          <w:sz w:val="28"/>
          <w:szCs w:val="28"/>
        </w:rPr>
        <w:t>дети, подростки, молодежь, имеющие склонность к агрессии, силовому методу решения проблем и споров, с неразвитыми навыками рефлексии и саморегуляции;</w:t>
      </w:r>
    </w:p>
    <w:p w:rsidR="00B647FC" w:rsidRPr="00CB3F12" w:rsidRDefault="0048129E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 </w:t>
      </w:r>
      <w:r w:rsidR="00B647FC" w:rsidRPr="00CB3F12">
        <w:rPr>
          <w:rFonts w:ascii="Times New Roman" w:hAnsi="Times New Roman" w:cs="Times New Roman"/>
          <w:sz w:val="28"/>
          <w:szCs w:val="28"/>
        </w:rPr>
        <w:t>носители молодежных субкультур, участники неформальных объединений и склонных к девиациям уличных компаний;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</w:t>
      </w:r>
      <w:r w:rsidR="0048129E">
        <w:rPr>
          <w:rFonts w:ascii="Times New Roman" w:hAnsi="Times New Roman" w:cs="Times New Roman"/>
          <w:sz w:val="28"/>
          <w:szCs w:val="28"/>
        </w:rPr>
        <w:t> </w:t>
      </w:r>
      <w:r w:rsidR="00B647FC" w:rsidRPr="00CB3F12">
        <w:rPr>
          <w:rFonts w:ascii="Times New Roman" w:hAnsi="Times New Roman" w:cs="Times New Roman"/>
          <w:sz w:val="28"/>
          <w:szCs w:val="28"/>
        </w:rPr>
        <w:t>члены экстремистских политических, религиозных организаций, движений, сект.</w:t>
      </w:r>
    </w:p>
    <w:p w:rsidR="00B647FC" w:rsidRPr="00CB3F12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 xml:space="preserve">При организации профилактической работы важно учитывать социально-экономические и возрастные особенности разных периодов, в которых оказываются подростки и молодежь. Наиболее опасным, с точки зрения вхождения в поле экстремистской активности, является возраст от 14 до 22 лет. На это время приходится наложение двух важнейших психологических и социальных факторов. </w:t>
      </w:r>
      <w:r w:rsidR="00361A4C">
        <w:rPr>
          <w:rFonts w:ascii="Times New Roman" w:hAnsi="Times New Roman" w:cs="Times New Roman"/>
          <w:sz w:val="28"/>
          <w:szCs w:val="28"/>
        </w:rPr>
        <w:tab/>
      </w:r>
      <w:r w:rsidR="00B647FC" w:rsidRPr="00CB3F12">
        <w:rPr>
          <w:rFonts w:ascii="Times New Roman" w:hAnsi="Times New Roman" w:cs="Times New Roman"/>
          <w:sz w:val="28"/>
          <w:szCs w:val="28"/>
        </w:rPr>
        <w:t>В психологическом плане подростковый возраст и юность характеризуются развитием самосознания, обострением чувства справедливости, поиском смысла и ценности жизни. Именно в это время подросток озабочен желанием найти свою группу, поиском собственной идентичности, которая формируется по самой примитивной схеме «мы» − «они». Также ему присуща неустойчивая психика, легко подверженная внушению и манипулированию. В социальном плане большинство молодых людей в возрасте от 14 до 22 лет оказываются в позиции, когда их поведение не определено практически никакими социально-экономическими факторами (семья, собственность, перспективная постоянная работа и др.). Молодые люди, продолжая образование, покидают школу, семью, уезжают в другой город или регион, оказываясь в ситуации и свободы, и социальной незащищенности. В итоге молодой человек мобилен, готов к экспериментам, участию в акциях, митингах, погромах. При этом готовность к подобным действиям усиливается из-за его низкой материальной обеспеченности, в связи с чем участие в проплаченных кем-либо акциях протеста может рассматриваться как допустимая возможность дополнительного заработка</w:t>
      </w:r>
      <w:r w:rsidR="00B30606">
        <w:rPr>
          <w:rFonts w:ascii="Times New Roman" w:hAnsi="Times New Roman" w:cs="Times New Roman"/>
          <w:sz w:val="28"/>
          <w:szCs w:val="28"/>
        </w:rPr>
        <w:t xml:space="preserve"> или достижения справедливости</w:t>
      </w:r>
      <w:r w:rsidR="00B647FC" w:rsidRPr="00CB3F12">
        <w:rPr>
          <w:rFonts w:ascii="Times New Roman" w:hAnsi="Times New Roman" w:cs="Times New Roman"/>
          <w:sz w:val="28"/>
          <w:szCs w:val="28"/>
        </w:rPr>
        <w:t>. Поиск идентичности, попытки закрепиться в жизни ведут к неуверенности, желанию сформировать круг близких по духу людей, найти ответственного за все беды и неудачи. Таким кругом вполне может стать экстремистская субкультура, неформальное объединение, политическая радикальная организация или тоталитарная секта, дающая им простой и конкретный ответ на вопросы: «Что делать?», «Кто виноват?» и «С чего начать?».</w:t>
      </w:r>
    </w:p>
    <w:p w:rsidR="004E481F" w:rsidRPr="00CB3F12" w:rsidRDefault="004E481F" w:rsidP="00B20DF2">
      <w:pPr>
        <w:spacing w:after="0" w:line="340" w:lineRule="exact"/>
        <w:ind w:firstLine="567"/>
        <w:rPr>
          <w:rFonts w:ascii="Times New Roman" w:hAnsi="Times New Roman" w:cs="Times New Roman"/>
          <w:sz w:val="28"/>
          <w:szCs w:val="28"/>
        </w:rPr>
      </w:pPr>
    </w:p>
    <w:p w:rsidR="00B647FC" w:rsidRDefault="00B647FC" w:rsidP="00B20DF2">
      <w:pPr>
        <w:spacing w:after="0" w:line="340" w:lineRule="exac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3F12">
        <w:rPr>
          <w:rFonts w:ascii="Times New Roman" w:hAnsi="Times New Roman" w:cs="Times New Roman"/>
          <w:b/>
          <w:sz w:val="28"/>
          <w:szCs w:val="28"/>
        </w:rPr>
        <w:t>Цели и задачи деятельности по профилактике</w:t>
      </w:r>
      <w:r w:rsidR="00E92BC2">
        <w:rPr>
          <w:rFonts w:ascii="Times New Roman" w:hAnsi="Times New Roman" w:cs="Times New Roman"/>
          <w:b/>
          <w:sz w:val="28"/>
          <w:szCs w:val="28"/>
        </w:rPr>
        <w:t xml:space="preserve"> экстремизма в молодежной среде</w:t>
      </w:r>
    </w:p>
    <w:p w:rsidR="000953EF" w:rsidRPr="00CB3F12" w:rsidRDefault="000953EF" w:rsidP="00B20DF2">
      <w:pPr>
        <w:spacing w:after="0" w:line="340" w:lineRule="exac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47FC" w:rsidRPr="0038376F" w:rsidRDefault="00B647FC" w:rsidP="00B20DF2">
      <w:pPr>
        <w:pStyle w:val="a5"/>
        <w:numPr>
          <w:ilvl w:val="0"/>
          <w:numId w:val="15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76F">
        <w:rPr>
          <w:rFonts w:ascii="Times New Roman" w:hAnsi="Times New Roman" w:cs="Times New Roman"/>
          <w:sz w:val="28"/>
          <w:szCs w:val="28"/>
        </w:rPr>
        <w:t>создание условий для снижения агрессии, напряженности, экстремистской активности в среде молодежи;</w:t>
      </w:r>
    </w:p>
    <w:p w:rsidR="00B647FC" w:rsidRPr="0038376F" w:rsidRDefault="00B647FC" w:rsidP="00B20DF2">
      <w:pPr>
        <w:pStyle w:val="a5"/>
        <w:numPr>
          <w:ilvl w:val="0"/>
          <w:numId w:val="15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76F">
        <w:rPr>
          <w:rFonts w:ascii="Times New Roman" w:hAnsi="Times New Roman" w:cs="Times New Roman"/>
          <w:sz w:val="28"/>
          <w:szCs w:val="28"/>
        </w:rPr>
        <w:t>создание условий для воспитания успешной, эффективной, толерантной, патриотичной, социально ответственной личности;</w:t>
      </w:r>
    </w:p>
    <w:p w:rsidR="00B647FC" w:rsidRPr="0038376F" w:rsidRDefault="00B647FC" w:rsidP="00B20DF2">
      <w:pPr>
        <w:pStyle w:val="a5"/>
        <w:numPr>
          <w:ilvl w:val="0"/>
          <w:numId w:val="15"/>
        </w:numPr>
        <w:tabs>
          <w:tab w:val="left" w:pos="426"/>
        </w:tabs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76F">
        <w:rPr>
          <w:rFonts w:ascii="Times New Roman" w:hAnsi="Times New Roman" w:cs="Times New Roman"/>
          <w:sz w:val="28"/>
          <w:szCs w:val="28"/>
        </w:rPr>
        <w:t>создание условий для повышения жизненных шансов подростков и молодежи, оказавшихся в сложной жизненной ситуации;</w:t>
      </w:r>
    </w:p>
    <w:p w:rsidR="00B647FC" w:rsidRPr="0038376F" w:rsidRDefault="00B647FC" w:rsidP="00B20DF2">
      <w:pPr>
        <w:pStyle w:val="a5"/>
        <w:numPr>
          <w:ilvl w:val="0"/>
          <w:numId w:val="15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76F">
        <w:rPr>
          <w:rFonts w:ascii="Times New Roman" w:hAnsi="Times New Roman" w:cs="Times New Roman"/>
          <w:sz w:val="28"/>
          <w:szCs w:val="28"/>
        </w:rPr>
        <w:t>развитие конструктивной социальной активности подростков и молодежи;</w:t>
      </w:r>
    </w:p>
    <w:p w:rsidR="00B647FC" w:rsidRPr="0038376F" w:rsidRDefault="00B647FC" w:rsidP="00B20DF2">
      <w:pPr>
        <w:pStyle w:val="a5"/>
        <w:numPr>
          <w:ilvl w:val="0"/>
          <w:numId w:val="15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76F">
        <w:rPr>
          <w:rFonts w:ascii="Times New Roman" w:hAnsi="Times New Roman" w:cs="Times New Roman"/>
          <w:sz w:val="28"/>
          <w:szCs w:val="28"/>
        </w:rPr>
        <w:t>развитие позитивных молодежных субкультур, общественных объединений, движений, групп;</w:t>
      </w:r>
    </w:p>
    <w:p w:rsidR="00B647FC" w:rsidRPr="0038376F" w:rsidRDefault="00B647FC" w:rsidP="00B20DF2">
      <w:pPr>
        <w:pStyle w:val="a5"/>
        <w:numPr>
          <w:ilvl w:val="0"/>
          <w:numId w:val="15"/>
        </w:numPr>
        <w:tabs>
          <w:tab w:val="left" w:pos="567"/>
        </w:tabs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376F">
        <w:rPr>
          <w:rFonts w:ascii="Times New Roman" w:hAnsi="Times New Roman" w:cs="Times New Roman"/>
          <w:sz w:val="28"/>
          <w:szCs w:val="28"/>
        </w:rPr>
        <w:t>создание альтернативных форм реализации экстремального потенциала молодежи.</w:t>
      </w:r>
    </w:p>
    <w:p w:rsidR="00A97906" w:rsidRDefault="0038376F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A97906" w:rsidRPr="00361A4C" w:rsidRDefault="00B647FC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6791">
        <w:rPr>
          <w:rFonts w:ascii="Times New Roman" w:hAnsi="Times New Roman" w:cs="Times New Roman"/>
          <w:b/>
          <w:sz w:val="28"/>
          <w:szCs w:val="28"/>
        </w:rPr>
        <w:t>Психологическая профилактика экстремистских проявлений у</w:t>
      </w:r>
      <w:r w:rsidRPr="00361A4C">
        <w:rPr>
          <w:rFonts w:ascii="Times New Roman" w:hAnsi="Times New Roman" w:cs="Times New Roman"/>
          <w:b/>
          <w:sz w:val="28"/>
          <w:szCs w:val="28"/>
        </w:rPr>
        <w:t xml:space="preserve"> подростков должна идти в образовательных учреждениях в нескольких направлениях:</w:t>
      </w:r>
    </w:p>
    <w:p w:rsidR="00B647FC" w:rsidRPr="00361A4C" w:rsidRDefault="00B647FC" w:rsidP="00B20DF2">
      <w:pPr>
        <w:pStyle w:val="a5"/>
        <w:numPr>
          <w:ilvl w:val="0"/>
          <w:numId w:val="19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1A4C">
        <w:rPr>
          <w:rFonts w:ascii="Times New Roman" w:hAnsi="Times New Roman" w:cs="Times New Roman"/>
          <w:sz w:val="28"/>
          <w:szCs w:val="28"/>
        </w:rPr>
        <w:t>создание психологически безопасной поддерживающей, дружественной среды в образовательном учреждении, исключающей психологическое травмирование, как со стороны педагогов, так и в подростковом коллективе;</w:t>
      </w:r>
    </w:p>
    <w:p w:rsidR="00B647FC" w:rsidRPr="00361A4C" w:rsidRDefault="00B647FC" w:rsidP="00B20DF2">
      <w:pPr>
        <w:pStyle w:val="a5"/>
        <w:numPr>
          <w:ilvl w:val="0"/>
          <w:numId w:val="19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1A4C">
        <w:rPr>
          <w:rFonts w:ascii="Times New Roman" w:hAnsi="Times New Roman" w:cs="Times New Roman"/>
          <w:sz w:val="28"/>
          <w:szCs w:val="28"/>
        </w:rPr>
        <w:t>выявление подростков групп риска методами, исключающими провоцирование экстремистского поведения;</w:t>
      </w:r>
    </w:p>
    <w:p w:rsidR="00B647FC" w:rsidRPr="00361A4C" w:rsidRDefault="00B647FC" w:rsidP="00B20DF2">
      <w:pPr>
        <w:pStyle w:val="a5"/>
        <w:numPr>
          <w:ilvl w:val="0"/>
          <w:numId w:val="19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1A4C">
        <w:rPr>
          <w:rFonts w:ascii="Times New Roman" w:hAnsi="Times New Roman" w:cs="Times New Roman"/>
          <w:sz w:val="28"/>
          <w:szCs w:val="28"/>
        </w:rPr>
        <w:t>проведение серьезной индивидуализированной профориентации для того, чтобы подросток смог справиться с переживанием неопределенной социальной перспективы;</w:t>
      </w:r>
    </w:p>
    <w:p w:rsidR="00B647FC" w:rsidRPr="00361A4C" w:rsidRDefault="00B647FC" w:rsidP="00B20DF2">
      <w:pPr>
        <w:pStyle w:val="a5"/>
        <w:numPr>
          <w:ilvl w:val="0"/>
          <w:numId w:val="19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1A4C">
        <w:rPr>
          <w:rFonts w:ascii="Times New Roman" w:hAnsi="Times New Roman" w:cs="Times New Roman"/>
          <w:sz w:val="28"/>
          <w:szCs w:val="28"/>
        </w:rPr>
        <w:t>тренинги с подростками, направленные на помощь в самоидентификации;</w:t>
      </w:r>
    </w:p>
    <w:p w:rsidR="00B647FC" w:rsidRPr="00361A4C" w:rsidRDefault="00B647FC" w:rsidP="00B20DF2">
      <w:pPr>
        <w:pStyle w:val="a5"/>
        <w:numPr>
          <w:ilvl w:val="0"/>
          <w:numId w:val="19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1A4C">
        <w:rPr>
          <w:rFonts w:ascii="Times New Roman" w:hAnsi="Times New Roman" w:cs="Times New Roman"/>
          <w:sz w:val="28"/>
          <w:szCs w:val="28"/>
        </w:rPr>
        <w:t>беседы с родителями об особенностях и проблемах подросткового возраста;</w:t>
      </w:r>
    </w:p>
    <w:p w:rsidR="00B647FC" w:rsidRDefault="00B647FC" w:rsidP="00B20DF2">
      <w:pPr>
        <w:pStyle w:val="a5"/>
        <w:numPr>
          <w:ilvl w:val="0"/>
          <w:numId w:val="19"/>
        </w:numPr>
        <w:spacing w:after="0" w:line="340" w:lineRule="exact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1A4C">
        <w:rPr>
          <w:rFonts w:ascii="Times New Roman" w:hAnsi="Times New Roman" w:cs="Times New Roman"/>
          <w:sz w:val="28"/>
          <w:szCs w:val="28"/>
        </w:rPr>
        <w:t>индивидуальные консультации подростков, родителей и педагогов;</w:t>
      </w:r>
    </w:p>
    <w:p w:rsidR="00B30606" w:rsidRDefault="00B30606" w:rsidP="00B20DF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B30606" w:rsidSect="000C1DC8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851" w:right="707" w:bottom="993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028C" w:rsidRDefault="0029028C" w:rsidP="00335D87">
      <w:pPr>
        <w:spacing w:after="0" w:line="240" w:lineRule="auto"/>
      </w:pPr>
      <w:r>
        <w:separator/>
      </w:r>
    </w:p>
  </w:endnote>
  <w:endnote w:type="continuationSeparator" w:id="1">
    <w:p w:rsidR="0029028C" w:rsidRDefault="0029028C" w:rsidP="00335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53EF" w:rsidRDefault="000953EF" w:rsidP="000953EF">
    <w:pPr>
      <w:pStyle w:val="a8"/>
      <w:jc w:val="righ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21838966"/>
      <w:docPartObj>
        <w:docPartGallery w:val="Page Numbers (Bottom of Page)"/>
        <w:docPartUnique/>
      </w:docPartObj>
    </w:sdtPr>
    <w:sdtContent>
      <w:p w:rsidR="000C1DC8" w:rsidRDefault="00C059B7">
        <w:pPr>
          <w:pStyle w:val="a8"/>
          <w:jc w:val="center"/>
        </w:pPr>
        <w:r>
          <w:fldChar w:fldCharType="begin"/>
        </w:r>
        <w:r w:rsidR="000C1DC8">
          <w:instrText>PAGE   \* MERGEFORMAT</w:instrText>
        </w:r>
        <w:r>
          <w:fldChar w:fldCharType="separate"/>
        </w:r>
        <w:r w:rsidR="00025868">
          <w:rPr>
            <w:noProof/>
          </w:rPr>
          <w:t>7</w:t>
        </w:r>
        <w:r>
          <w:fldChar w:fldCharType="end"/>
        </w:r>
      </w:p>
    </w:sdtContent>
  </w:sdt>
  <w:p w:rsidR="00335D87" w:rsidRDefault="00335D87" w:rsidP="000953EF">
    <w:pPr>
      <w:pStyle w:val="a8"/>
      <w:jc w:val="righ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1DC8" w:rsidRDefault="000C1DC8">
    <w:pPr>
      <w:pStyle w:val="a8"/>
      <w:jc w:val="center"/>
    </w:pPr>
  </w:p>
  <w:p w:rsidR="000953EF" w:rsidRDefault="000953EF" w:rsidP="000953EF">
    <w:pPr>
      <w:pStyle w:val="a8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028C" w:rsidRDefault="0029028C" w:rsidP="00335D87">
      <w:pPr>
        <w:spacing w:after="0" w:line="240" w:lineRule="auto"/>
      </w:pPr>
      <w:r>
        <w:separator/>
      </w:r>
    </w:p>
  </w:footnote>
  <w:footnote w:type="continuationSeparator" w:id="1">
    <w:p w:rsidR="0029028C" w:rsidRDefault="0029028C" w:rsidP="00335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53EF" w:rsidRDefault="000953EF">
    <w:pPr>
      <w:pStyle w:val="a6"/>
      <w:jc w:val="right"/>
    </w:pPr>
  </w:p>
  <w:p w:rsidR="003C6791" w:rsidRDefault="003C6791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93FCD"/>
    <w:multiLevelType w:val="hybridMultilevel"/>
    <w:tmpl w:val="D12077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3B4580"/>
    <w:multiLevelType w:val="multilevel"/>
    <w:tmpl w:val="E7A40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457F86"/>
    <w:multiLevelType w:val="hybridMultilevel"/>
    <w:tmpl w:val="2C3EBD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647A8D"/>
    <w:multiLevelType w:val="multilevel"/>
    <w:tmpl w:val="73A040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E0195B"/>
    <w:multiLevelType w:val="hybridMultilevel"/>
    <w:tmpl w:val="22CA1796"/>
    <w:lvl w:ilvl="0" w:tplc="44CE153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E1540C6"/>
    <w:multiLevelType w:val="multilevel"/>
    <w:tmpl w:val="61C06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621D26"/>
    <w:multiLevelType w:val="multilevel"/>
    <w:tmpl w:val="C0BEEB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D560C9"/>
    <w:multiLevelType w:val="multilevel"/>
    <w:tmpl w:val="7548E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56170E"/>
    <w:multiLevelType w:val="hybridMultilevel"/>
    <w:tmpl w:val="2E3AF2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C814E0"/>
    <w:multiLevelType w:val="multilevel"/>
    <w:tmpl w:val="0D024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EEF1EAF"/>
    <w:multiLevelType w:val="multilevel"/>
    <w:tmpl w:val="96D63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107207"/>
    <w:multiLevelType w:val="hybridMultilevel"/>
    <w:tmpl w:val="6E66976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575B0B"/>
    <w:multiLevelType w:val="multilevel"/>
    <w:tmpl w:val="0C0A5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FE2911"/>
    <w:multiLevelType w:val="multilevel"/>
    <w:tmpl w:val="3A206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312730"/>
    <w:multiLevelType w:val="multilevel"/>
    <w:tmpl w:val="0DC48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2BD305A"/>
    <w:multiLevelType w:val="hybridMultilevel"/>
    <w:tmpl w:val="035087B2"/>
    <w:lvl w:ilvl="0" w:tplc="BC766B0C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64A55927"/>
    <w:multiLevelType w:val="multilevel"/>
    <w:tmpl w:val="C6147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475A9C"/>
    <w:multiLevelType w:val="multilevel"/>
    <w:tmpl w:val="A8147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EEB7F1A"/>
    <w:multiLevelType w:val="multilevel"/>
    <w:tmpl w:val="C9EE4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CBC1CC9"/>
    <w:multiLevelType w:val="hybridMultilevel"/>
    <w:tmpl w:val="F5F8DA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3D6A82"/>
    <w:multiLevelType w:val="hybridMultilevel"/>
    <w:tmpl w:val="7FBE279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412C46"/>
    <w:multiLevelType w:val="multilevel"/>
    <w:tmpl w:val="61CA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2"/>
  </w:num>
  <w:num w:numId="3">
    <w:abstractNumId w:val="6"/>
  </w:num>
  <w:num w:numId="4">
    <w:abstractNumId w:val="7"/>
  </w:num>
  <w:num w:numId="5">
    <w:abstractNumId w:val="10"/>
  </w:num>
  <w:num w:numId="6">
    <w:abstractNumId w:val="18"/>
  </w:num>
  <w:num w:numId="7">
    <w:abstractNumId w:val="3"/>
  </w:num>
  <w:num w:numId="8">
    <w:abstractNumId w:val="1"/>
  </w:num>
  <w:num w:numId="9">
    <w:abstractNumId w:val="9"/>
  </w:num>
  <w:num w:numId="10">
    <w:abstractNumId w:val="13"/>
  </w:num>
  <w:num w:numId="11">
    <w:abstractNumId w:val="14"/>
  </w:num>
  <w:num w:numId="12">
    <w:abstractNumId w:val="5"/>
  </w:num>
  <w:num w:numId="13">
    <w:abstractNumId w:val="21"/>
  </w:num>
  <w:num w:numId="14">
    <w:abstractNumId w:val="17"/>
  </w:num>
  <w:num w:numId="15">
    <w:abstractNumId w:val="19"/>
  </w:num>
  <w:num w:numId="16">
    <w:abstractNumId w:val="8"/>
  </w:num>
  <w:num w:numId="17">
    <w:abstractNumId w:val="20"/>
  </w:num>
  <w:num w:numId="18">
    <w:abstractNumId w:val="2"/>
  </w:num>
  <w:num w:numId="19">
    <w:abstractNumId w:val="11"/>
  </w:num>
  <w:num w:numId="20">
    <w:abstractNumId w:val="0"/>
  </w:num>
  <w:num w:numId="21">
    <w:abstractNumId w:val="4"/>
  </w:num>
  <w:num w:numId="2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765FE3"/>
    <w:rsid w:val="00006D9A"/>
    <w:rsid w:val="00014ACD"/>
    <w:rsid w:val="00025868"/>
    <w:rsid w:val="00066646"/>
    <w:rsid w:val="0006675B"/>
    <w:rsid w:val="000953EF"/>
    <w:rsid w:val="000B5FA6"/>
    <w:rsid w:val="000B77FA"/>
    <w:rsid w:val="000C1DC8"/>
    <w:rsid w:val="001213E1"/>
    <w:rsid w:val="00150422"/>
    <w:rsid w:val="00183A18"/>
    <w:rsid w:val="001934DC"/>
    <w:rsid w:val="00234C2A"/>
    <w:rsid w:val="0029028C"/>
    <w:rsid w:val="002B76C2"/>
    <w:rsid w:val="002C2210"/>
    <w:rsid w:val="002C7A4C"/>
    <w:rsid w:val="002D66BD"/>
    <w:rsid w:val="002E1FC0"/>
    <w:rsid w:val="00332726"/>
    <w:rsid w:val="00335D87"/>
    <w:rsid w:val="00361A4C"/>
    <w:rsid w:val="00374258"/>
    <w:rsid w:val="0038376F"/>
    <w:rsid w:val="003970E4"/>
    <w:rsid w:val="003C6791"/>
    <w:rsid w:val="003C692B"/>
    <w:rsid w:val="00405BC9"/>
    <w:rsid w:val="0042261C"/>
    <w:rsid w:val="00473F80"/>
    <w:rsid w:val="0048129E"/>
    <w:rsid w:val="004A3B31"/>
    <w:rsid w:val="004B7711"/>
    <w:rsid w:val="004C0E6A"/>
    <w:rsid w:val="004D211D"/>
    <w:rsid w:val="004D2D93"/>
    <w:rsid w:val="004E3861"/>
    <w:rsid w:val="004E481F"/>
    <w:rsid w:val="004F3D9D"/>
    <w:rsid w:val="00566048"/>
    <w:rsid w:val="005F3649"/>
    <w:rsid w:val="00646CF2"/>
    <w:rsid w:val="00664C32"/>
    <w:rsid w:val="00672C34"/>
    <w:rsid w:val="007116AA"/>
    <w:rsid w:val="0072393D"/>
    <w:rsid w:val="00730EFA"/>
    <w:rsid w:val="00733291"/>
    <w:rsid w:val="00737779"/>
    <w:rsid w:val="0074132D"/>
    <w:rsid w:val="00752355"/>
    <w:rsid w:val="00765FE3"/>
    <w:rsid w:val="007855CC"/>
    <w:rsid w:val="0079608D"/>
    <w:rsid w:val="007B2ED1"/>
    <w:rsid w:val="00812024"/>
    <w:rsid w:val="00837F9D"/>
    <w:rsid w:val="0086548D"/>
    <w:rsid w:val="008857A7"/>
    <w:rsid w:val="008B6937"/>
    <w:rsid w:val="008E5A65"/>
    <w:rsid w:val="008F2B9E"/>
    <w:rsid w:val="00905523"/>
    <w:rsid w:val="009B24A8"/>
    <w:rsid w:val="009C140C"/>
    <w:rsid w:val="00A03361"/>
    <w:rsid w:val="00A06E23"/>
    <w:rsid w:val="00A108FB"/>
    <w:rsid w:val="00A51040"/>
    <w:rsid w:val="00A52638"/>
    <w:rsid w:val="00A93516"/>
    <w:rsid w:val="00A97906"/>
    <w:rsid w:val="00AB1C40"/>
    <w:rsid w:val="00AE41D3"/>
    <w:rsid w:val="00B20DF2"/>
    <w:rsid w:val="00B30606"/>
    <w:rsid w:val="00B44406"/>
    <w:rsid w:val="00B647FC"/>
    <w:rsid w:val="00B74378"/>
    <w:rsid w:val="00B95DC3"/>
    <w:rsid w:val="00BB6FAB"/>
    <w:rsid w:val="00BF5D04"/>
    <w:rsid w:val="00C059B7"/>
    <w:rsid w:val="00C16261"/>
    <w:rsid w:val="00C45DA0"/>
    <w:rsid w:val="00C47794"/>
    <w:rsid w:val="00C8040E"/>
    <w:rsid w:val="00C97659"/>
    <w:rsid w:val="00CB3F12"/>
    <w:rsid w:val="00D04804"/>
    <w:rsid w:val="00D832D9"/>
    <w:rsid w:val="00D86226"/>
    <w:rsid w:val="00DA3C50"/>
    <w:rsid w:val="00DE1ED1"/>
    <w:rsid w:val="00E23FF1"/>
    <w:rsid w:val="00E30362"/>
    <w:rsid w:val="00E4372A"/>
    <w:rsid w:val="00E53508"/>
    <w:rsid w:val="00E92BC2"/>
    <w:rsid w:val="00EC655B"/>
    <w:rsid w:val="00F6146C"/>
    <w:rsid w:val="00FF45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B7"/>
  </w:style>
  <w:style w:type="paragraph" w:styleId="3">
    <w:name w:val="heading 3"/>
    <w:basedOn w:val="a"/>
    <w:link w:val="30"/>
    <w:uiPriority w:val="9"/>
    <w:qFormat/>
    <w:rsid w:val="00B647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647F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64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647FC"/>
    <w:rPr>
      <w:b/>
      <w:bCs/>
    </w:rPr>
  </w:style>
  <w:style w:type="paragraph" w:styleId="a5">
    <w:name w:val="List Paragraph"/>
    <w:basedOn w:val="a"/>
    <w:uiPriority w:val="34"/>
    <w:qFormat/>
    <w:rsid w:val="0038376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35D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35D87"/>
  </w:style>
  <w:style w:type="paragraph" w:styleId="a8">
    <w:name w:val="footer"/>
    <w:basedOn w:val="a"/>
    <w:link w:val="a9"/>
    <w:uiPriority w:val="99"/>
    <w:unhideWhenUsed/>
    <w:rsid w:val="00335D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35D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ГОСТ — сортировка по именам" Version="2003"/>
</file>

<file path=customXml/itemProps1.xml><?xml version="1.0" encoding="utf-8"?>
<ds:datastoreItem xmlns:ds="http://schemas.openxmlformats.org/officeDocument/2006/customXml" ds:itemID="{CBFFCE56-E4E9-43D9-9FCC-D7528562B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2325</Words>
  <Characters>13257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ДЮСШ</cp:lastModifiedBy>
  <cp:revision>2</cp:revision>
  <dcterms:created xsi:type="dcterms:W3CDTF">2021-06-01T07:11:00Z</dcterms:created>
  <dcterms:modified xsi:type="dcterms:W3CDTF">2021-06-01T07:11:00Z</dcterms:modified>
</cp:coreProperties>
</file>